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仿宋_GB2312"/>
          <w:b/>
          <w:bCs/>
          <w:sz w:val="36"/>
          <w:szCs w:val="36"/>
        </w:rPr>
      </w:pPr>
      <w:r>
        <w:rPr>
          <w:rFonts w:hint="eastAsia" w:eastAsia="仿宋_GB2312" w:cs="仿宋_GB2312"/>
          <w:b/>
          <w:bCs/>
          <w:sz w:val="36"/>
          <w:szCs w:val="36"/>
        </w:rPr>
        <w:t>海南大学</w:t>
      </w:r>
      <w:bookmarkStart w:id="0" w:name="_GoBack"/>
      <w:bookmarkEnd w:id="0"/>
      <w:r>
        <w:rPr>
          <w:rFonts w:hint="eastAsia" w:eastAsia="仿宋_GB2312" w:cs="仿宋_GB2312"/>
          <w:b/>
          <w:bCs/>
          <w:sz w:val="36"/>
          <w:szCs w:val="36"/>
        </w:rPr>
        <w:t>硕士研究生入学考试</w:t>
      </w:r>
    </w:p>
    <w:p>
      <w:pPr>
        <w:snapToGrid w:val="0"/>
        <w:spacing w:line="360" w:lineRule="auto"/>
        <w:jc w:val="center"/>
        <w:rPr>
          <w:rFonts w:eastAsia="仿宋_GB2312"/>
          <w:b/>
          <w:bCs/>
          <w:sz w:val="36"/>
          <w:szCs w:val="36"/>
        </w:rPr>
      </w:pPr>
      <w:r>
        <w:rPr>
          <w:rFonts w:hint="eastAsia" w:eastAsia="仿宋_GB2312" w:cs="仿宋_GB2312"/>
          <w:b/>
          <w:bCs/>
          <w:sz w:val="36"/>
          <w:szCs w:val="36"/>
        </w:rPr>
        <w:t>《</w:t>
      </w:r>
      <w:r>
        <w:rPr>
          <w:rFonts w:ascii="仿宋_GB2312" w:hAnsi="仿宋" w:eastAsia="仿宋_GB2312" w:cs="仿宋_GB2312"/>
          <w:b/>
          <w:bCs/>
          <w:sz w:val="36"/>
          <w:szCs w:val="36"/>
        </w:rPr>
        <w:t>876-</w:t>
      </w:r>
      <w:r>
        <w:rPr>
          <w:rFonts w:hint="eastAsia" w:ascii="仿宋_GB2312" w:hAnsi="仿宋" w:eastAsia="仿宋_GB2312" w:cs="仿宋_GB2312"/>
          <w:b/>
          <w:bCs/>
          <w:sz w:val="36"/>
          <w:szCs w:val="36"/>
        </w:rPr>
        <w:t>材料科学基础</w:t>
      </w:r>
      <w:r>
        <w:rPr>
          <w:rFonts w:hint="eastAsia" w:eastAsia="仿宋_GB2312" w:cs="仿宋_GB2312"/>
          <w:b/>
          <w:bCs/>
          <w:sz w:val="36"/>
          <w:szCs w:val="36"/>
        </w:rPr>
        <w:t>》考试大纲</w:t>
      </w:r>
    </w:p>
    <w:p>
      <w:pPr>
        <w:adjustRightInd w:val="0"/>
        <w:snapToGrid w:val="0"/>
        <w:spacing w:line="360" w:lineRule="auto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一、考试性质</w:t>
      </w:r>
    </w:p>
    <w:p>
      <w:pPr>
        <w:tabs>
          <w:tab w:val="left" w:pos="7380"/>
        </w:tabs>
        <w:snapToGrid w:val="0"/>
        <w:spacing w:beforeLines="50" w:afterLines="50" w:line="360" w:lineRule="auto"/>
        <w:ind w:firstLine="31680" w:firstLineChars="20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海南大学硕士研究生入学考试初试科目。</w:t>
      </w:r>
    </w:p>
    <w:p>
      <w:pPr>
        <w:adjustRightInd w:val="0"/>
        <w:snapToGrid w:val="0"/>
        <w:spacing w:line="360" w:lineRule="auto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二、考试时间</w:t>
      </w:r>
    </w:p>
    <w:p>
      <w:pPr>
        <w:adjustRightInd w:val="0"/>
        <w:snapToGrid w:val="0"/>
        <w:spacing w:line="360" w:lineRule="auto"/>
        <w:ind w:firstLine="31680" w:firstLineChars="20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180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分钟。</w:t>
      </w:r>
    </w:p>
    <w:p>
      <w:pPr>
        <w:adjustRightInd w:val="0"/>
        <w:snapToGrid w:val="0"/>
        <w:spacing w:line="360" w:lineRule="auto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三、考试方式与分值</w:t>
      </w:r>
    </w:p>
    <w:p>
      <w:pPr>
        <w:snapToGrid w:val="0"/>
        <w:spacing w:beforeLines="50" w:afterLines="50" w:line="360" w:lineRule="auto"/>
        <w:ind w:firstLine="31680" w:firstLineChars="20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闭卷、笔试。满分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150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分。</w:t>
      </w:r>
    </w:p>
    <w:p>
      <w:pPr>
        <w:snapToGrid w:val="0"/>
        <w:spacing w:beforeLines="50" w:afterLines="50" w:line="360" w:lineRule="auto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四、考试内容</w:t>
      </w:r>
    </w:p>
    <w:p>
      <w:pPr>
        <w:numPr>
          <w:ilvl w:val="0"/>
          <w:numId w:val="1"/>
        </w:numPr>
        <w:spacing w:line="360" w:lineRule="atLeas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原子结构与键合</w:t>
      </w:r>
      <w:r>
        <w:rPr>
          <w:rFonts w:ascii="仿宋_GB2312" w:eastAsia="仿宋_GB2312" w:cs="仿宋_GB2312"/>
          <w:sz w:val="24"/>
          <w:szCs w:val="24"/>
        </w:rPr>
        <w:t>.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第一节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原子结构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第二节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原子间的键合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第三节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高分子链</w:t>
      </w:r>
    </w:p>
    <w:p>
      <w:pPr>
        <w:numPr>
          <w:ilvl w:val="0"/>
          <w:numId w:val="1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固体结构</w:t>
      </w:r>
    </w:p>
    <w:p>
      <w:pPr>
        <w:numPr>
          <w:ilvl w:val="0"/>
          <w:numId w:val="2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晶体学基础</w:t>
      </w:r>
    </w:p>
    <w:p>
      <w:pPr>
        <w:numPr>
          <w:ilvl w:val="0"/>
          <w:numId w:val="2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金属的晶体结构</w:t>
      </w:r>
    </w:p>
    <w:p>
      <w:pPr>
        <w:numPr>
          <w:ilvl w:val="0"/>
          <w:numId w:val="2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合金相结构</w:t>
      </w:r>
      <w:r>
        <w:rPr>
          <w:rFonts w:hint="eastAsia" w:ascii="仿宋_GB2312" w:eastAsia="仿宋_GB2312" w:cs="仿宋_GB2312"/>
          <w:sz w:val="24"/>
          <w:szCs w:val="24"/>
        </w:rPr>
        <w:t>…………</w:t>
      </w:r>
    </w:p>
    <w:p>
      <w:pPr>
        <w:numPr>
          <w:ilvl w:val="0"/>
          <w:numId w:val="2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离子晶体结构</w:t>
      </w:r>
    </w:p>
    <w:p>
      <w:pPr>
        <w:numPr>
          <w:ilvl w:val="0"/>
          <w:numId w:val="2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共价晶体结构</w:t>
      </w:r>
    </w:p>
    <w:p>
      <w:pPr>
        <w:numPr>
          <w:ilvl w:val="0"/>
          <w:numId w:val="2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聚合物的晶态结构</w:t>
      </w:r>
    </w:p>
    <w:p>
      <w:pPr>
        <w:numPr>
          <w:ilvl w:val="0"/>
          <w:numId w:val="2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准晶态结构</w:t>
      </w:r>
    </w:p>
    <w:p>
      <w:pPr>
        <w:numPr>
          <w:ilvl w:val="0"/>
          <w:numId w:val="2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液晶态结构</w:t>
      </w:r>
    </w:p>
    <w:p>
      <w:pPr>
        <w:numPr>
          <w:ilvl w:val="0"/>
          <w:numId w:val="2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非晶态结构</w:t>
      </w:r>
    </w:p>
    <w:p>
      <w:pPr>
        <w:numPr>
          <w:ilvl w:val="0"/>
          <w:numId w:val="1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晶体缺陷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第一节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点缺陷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第二节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位错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第三节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表面及界面</w:t>
      </w:r>
    </w:p>
    <w:p>
      <w:pPr>
        <w:numPr>
          <w:ilvl w:val="0"/>
          <w:numId w:val="1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固体中原子及分子的运动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第一节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表象理论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第二节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扩散的热力学分析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第三节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扩散的原子理论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第四节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扩散激活能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第五节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影响扩散的因素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第六节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影响扩散的因素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第七节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高分子的分子运动</w:t>
      </w:r>
    </w:p>
    <w:p>
      <w:pPr>
        <w:numPr>
          <w:ilvl w:val="0"/>
          <w:numId w:val="1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材料的形变和再结晶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第一节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弹性和黏弹性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第二节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晶体的塑性变形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第三节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回复和再结晶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第四节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热变形与动态回复、再结晶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第五节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陶瓷材料变形的特点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第六节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高聚物的变形特点</w:t>
      </w:r>
    </w:p>
    <w:p>
      <w:pPr>
        <w:numPr>
          <w:ilvl w:val="0"/>
          <w:numId w:val="1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单组元相图及纯晶体的凝固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第一节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单元系相变的热力学及相平衡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第二节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晶体的塑性变形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第三节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纯晶体的凝固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第四节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热变形与动态回复、再结晶</w:t>
      </w:r>
    </w:p>
    <w:p>
      <w:pPr>
        <w:numPr>
          <w:ilvl w:val="0"/>
          <w:numId w:val="1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二元系相图和合金的凝固与制备原理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第一节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相图的表示和测定方法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第二节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相图热力学的基本要点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第三节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二元相图分析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第四节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二元合金的凝固理论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第五节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高分子合金概述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第六节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陶瓷合金概述</w:t>
      </w:r>
    </w:p>
    <w:p>
      <w:pPr>
        <w:numPr>
          <w:ilvl w:val="0"/>
          <w:numId w:val="1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原子结构与键合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第一节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三元相图的基础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第二节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固态互不溶解的三元共晶相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第三节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固态有限互溶的三元共晶相图</w:t>
      </w:r>
    </w:p>
    <w:p>
      <w:pPr>
        <w:spacing w:line="360" w:lineRule="atLeast"/>
        <w:rPr>
          <w:rFonts w:ascii="仿宋_GB2312" w:eastAsia="仿宋_GB2312"/>
          <w:sz w:val="24"/>
          <w:szCs w:val="24"/>
        </w:rPr>
      </w:pPr>
    </w:p>
    <w:p>
      <w:pPr>
        <w:spacing w:line="360" w:lineRule="atLeast"/>
        <w:rPr>
          <w:rFonts w:ascii="仿宋_GB2312" w:eastAsia="仿宋_GB2312"/>
          <w:sz w:val="24"/>
          <w:szCs w:val="24"/>
        </w:rPr>
      </w:pPr>
    </w:p>
    <w:p>
      <w:pPr>
        <w:spacing w:line="360" w:lineRule="atLeast"/>
        <w:rPr>
          <w:rFonts w:eastAsia="仿宋_GB2312"/>
          <w:sz w:val="24"/>
          <w:szCs w:val="24"/>
        </w:rPr>
      </w:pPr>
    </w:p>
    <w:p>
      <w:pPr>
        <w:spacing w:line="360" w:lineRule="atLeast"/>
        <w:rPr>
          <w:rFonts w:eastAsia="仿宋_GB2312"/>
          <w:sz w:val="24"/>
          <w:szCs w:val="24"/>
        </w:rPr>
      </w:pPr>
    </w:p>
    <w:p>
      <w:pPr>
        <w:spacing w:line="360" w:lineRule="atLeast"/>
        <w:rPr>
          <w:rFonts w:eastAsia="仿宋_GB2312"/>
          <w:sz w:val="24"/>
          <w:szCs w:val="24"/>
        </w:rPr>
      </w:pPr>
    </w:p>
    <w:p>
      <w:pPr>
        <w:spacing w:line="360" w:lineRule="atLeast"/>
        <w:rPr>
          <w:rFonts w:eastAsia="仿宋_GB2312"/>
          <w:sz w:val="24"/>
          <w:szCs w:val="24"/>
        </w:rPr>
      </w:pPr>
    </w:p>
    <w:p>
      <w:pPr>
        <w:spacing w:line="360" w:lineRule="atLeast"/>
        <w:rPr>
          <w:rFonts w:eastAsia="仿宋_GB2312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07D5B"/>
    <w:multiLevelType w:val="multilevel"/>
    <w:tmpl w:val="2B407D5B"/>
    <w:lvl w:ilvl="0" w:tentative="0">
      <w:start w:val="1"/>
      <w:numFmt w:val="japaneseCounting"/>
      <w:lvlText w:val="第%1章"/>
      <w:lvlJc w:val="left"/>
      <w:pPr>
        <w:tabs>
          <w:tab w:val="left" w:pos="1416"/>
        </w:tabs>
        <w:ind w:left="1416" w:hanging="990"/>
      </w:pPr>
      <w:rPr>
        <w:rFonts w:hint="default"/>
      </w:rPr>
    </w:lvl>
    <w:lvl w:ilvl="1" w:tentative="0">
      <w:start w:val="1"/>
      <w:numFmt w:val="japaneseCounting"/>
      <w:lvlText w:val="第%2节"/>
      <w:lvlJc w:val="left"/>
      <w:pPr>
        <w:tabs>
          <w:tab w:val="left" w:pos="1986"/>
        </w:tabs>
        <w:ind w:left="1986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06"/>
        </w:tabs>
        <w:ind w:left="2106" w:hanging="420"/>
      </w:pPr>
    </w:lvl>
    <w:lvl w:ilvl="3" w:tentative="0">
      <w:start w:val="1"/>
      <w:numFmt w:val="decimal"/>
      <w:lvlText w:val="%4."/>
      <w:lvlJc w:val="left"/>
      <w:pPr>
        <w:tabs>
          <w:tab w:val="left" w:pos="2526"/>
        </w:tabs>
        <w:ind w:left="2526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946"/>
        </w:tabs>
        <w:ind w:left="2946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366"/>
        </w:tabs>
        <w:ind w:left="3366" w:hanging="420"/>
      </w:pPr>
    </w:lvl>
    <w:lvl w:ilvl="6" w:tentative="0">
      <w:start w:val="1"/>
      <w:numFmt w:val="decimal"/>
      <w:lvlText w:val="%7."/>
      <w:lvlJc w:val="left"/>
      <w:pPr>
        <w:tabs>
          <w:tab w:val="left" w:pos="3786"/>
        </w:tabs>
        <w:ind w:left="3786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6"/>
        </w:tabs>
        <w:ind w:left="4206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26"/>
        </w:tabs>
        <w:ind w:left="4626" w:hanging="420"/>
      </w:pPr>
    </w:lvl>
  </w:abstractNum>
  <w:abstractNum w:abstractNumId="1">
    <w:nsid w:val="2EB35081"/>
    <w:multiLevelType w:val="multilevel"/>
    <w:tmpl w:val="2EB35081"/>
    <w:lvl w:ilvl="0" w:tentative="0">
      <w:start w:val="1"/>
      <w:numFmt w:val="japaneseCounting"/>
      <w:lvlText w:val="第%1节"/>
      <w:lvlJc w:val="left"/>
      <w:pPr>
        <w:tabs>
          <w:tab w:val="left" w:pos="1830"/>
        </w:tabs>
        <w:ind w:left="1830" w:hanging="99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680"/>
        </w:tabs>
        <w:ind w:left="16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00"/>
        </w:tabs>
        <w:ind w:left="21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940"/>
        </w:tabs>
        <w:ind w:left="29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360"/>
        </w:tabs>
        <w:ind w:left="33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780"/>
        </w:tabs>
        <w:ind w:left="37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0"/>
        </w:tabs>
        <w:ind w:left="42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20"/>
        </w:tabs>
        <w:ind w:left="46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2F7D"/>
    <w:rsid w:val="00006F4E"/>
    <w:rsid w:val="000423BA"/>
    <w:rsid w:val="00043E2A"/>
    <w:rsid w:val="00052B75"/>
    <w:rsid w:val="00061465"/>
    <w:rsid w:val="000D1C02"/>
    <w:rsid w:val="001870F1"/>
    <w:rsid w:val="001935EA"/>
    <w:rsid w:val="001A3807"/>
    <w:rsid w:val="001A7B3C"/>
    <w:rsid w:val="001D39D1"/>
    <w:rsid w:val="00262485"/>
    <w:rsid w:val="00275425"/>
    <w:rsid w:val="0027679F"/>
    <w:rsid w:val="00295FE4"/>
    <w:rsid w:val="00354073"/>
    <w:rsid w:val="00386E89"/>
    <w:rsid w:val="003C1792"/>
    <w:rsid w:val="00437F6A"/>
    <w:rsid w:val="004645CA"/>
    <w:rsid w:val="0049167D"/>
    <w:rsid w:val="004A527F"/>
    <w:rsid w:val="004B2FF1"/>
    <w:rsid w:val="004C1C09"/>
    <w:rsid w:val="004D39D0"/>
    <w:rsid w:val="004F2CBE"/>
    <w:rsid w:val="005064A5"/>
    <w:rsid w:val="00521353"/>
    <w:rsid w:val="00536635"/>
    <w:rsid w:val="0055290C"/>
    <w:rsid w:val="00573E1B"/>
    <w:rsid w:val="00577560"/>
    <w:rsid w:val="00590AB7"/>
    <w:rsid w:val="005A08D5"/>
    <w:rsid w:val="00624512"/>
    <w:rsid w:val="006252CB"/>
    <w:rsid w:val="00627A2E"/>
    <w:rsid w:val="00631BD5"/>
    <w:rsid w:val="006B736B"/>
    <w:rsid w:val="006C1A89"/>
    <w:rsid w:val="00716521"/>
    <w:rsid w:val="00726756"/>
    <w:rsid w:val="00727476"/>
    <w:rsid w:val="00731B79"/>
    <w:rsid w:val="00743D0B"/>
    <w:rsid w:val="00757EB5"/>
    <w:rsid w:val="00766752"/>
    <w:rsid w:val="00792A66"/>
    <w:rsid w:val="007A18A8"/>
    <w:rsid w:val="007C129B"/>
    <w:rsid w:val="007D6B8B"/>
    <w:rsid w:val="007E3A7A"/>
    <w:rsid w:val="007E3C10"/>
    <w:rsid w:val="007E4DD4"/>
    <w:rsid w:val="007E7837"/>
    <w:rsid w:val="00803E93"/>
    <w:rsid w:val="00830730"/>
    <w:rsid w:val="0086255B"/>
    <w:rsid w:val="00875D8F"/>
    <w:rsid w:val="008C320A"/>
    <w:rsid w:val="00927362"/>
    <w:rsid w:val="009510F4"/>
    <w:rsid w:val="009748A0"/>
    <w:rsid w:val="009C4102"/>
    <w:rsid w:val="009D2F10"/>
    <w:rsid w:val="009E319B"/>
    <w:rsid w:val="009E3267"/>
    <w:rsid w:val="00A00688"/>
    <w:rsid w:val="00A12457"/>
    <w:rsid w:val="00A51203"/>
    <w:rsid w:val="00A74F89"/>
    <w:rsid w:val="00A823D0"/>
    <w:rsid w:val="00A87172"/>
    <w:rsid w:val="00A94E99"/>
    <w:rsid w:val="00AC5CB0"/>
    <w:rsid w:val="00AE7541"/>
    <w:rsid w:val="00B956B9"/>
    <w:rsid w:val="00BA4E6B"/>
    <w:rsid w:val="00BB6DB8"/>
    <w:rsid w:val="00BC035E"/>
    <w:rsid w:val="00BC5D90"/>
    <w:rsid w:val="00BD674E"/>
    <w:rsid w:val="00BF614B"/>
    <w:rsid w:val="00C230E2"/>
    <w:rsid w:val="00C35886"/>
    <w:rsid w:val="00C4139F"/>
    <w:rsid w:val="00C443EA"/>
    <w:rsid w:val="00C47E38"/>
    <w:rsid w:val="00C47F5C"/>
    <w:rsid w:val="00C8330D"/>
    <w:rsid w:val="00C97DA4"/>
    <w:rsid w:val="00CA2F7D"/>
    <w:rsid w:val="00CD4376"/>
    <w:rsid w:val="00CE1D3A"/>
    <w:rsid w:val="00D11F32"/>
    <w:rsid w:val="00D16456"/>
    <w:rsid w:val="00D231BD"/>
    <w:rsid w:val="00D253F4"/>
    <w:rsid w:val="00D42CA8"/>
    <w:rsid w:val="00D51CF5"/>
    <w:rsid w:val="00D61537"/>
    <w:rsid w:val="00DA595A"/>
    <w:rsid w:val="00DC6EE1"/>
    <w:rsid w:val="00DC757F"/>
    <w:rsid w:val="00DD1676"/>
    <w:rsid w:val="00E0092A"/>
    <w:rsid w:val="00E67771"/>
    <w:rsid w:val="00E93CF5"/>
    <w:rsid w:val="00EA218A"/>
    <w:rsid w:val="00EA3938"/>
    <w:rsid w:val="00EB1FDF"/>
    <w:rsid w:val="00F21167"/>
    <w:rsid w:val="00F559DA"/>
    <w:rsid w:val="00F77EB6"/>
    <w:rsid w:val="41EA402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6"/>
    <w:semiHidden/>
    <w:uiPriority w:val="99"/>
    <w:rPr>
      <w:b/>
      <w:bCs/>
    </w:rPr>
  </w:style>
  <w:style w:type="paragraph" w:styleId="3">
    <w:name w:val="annotation text"/>
    <w:basedOn w:val="1"/>
    <w:link w:val="15"/>
    <w:semiHidden/>
    <w:uiPriority w:val="99"/>
    <w:pPr>
      <w:jc w:val="left"/>
    </w:pPr>
  </w:style>
  <w:style w:type="paragraph" w:styleId="4">
    <w:name w:val="Balloon Text"/>
    <w:basedOn w:val="1"/>
    <w:link w:val="14"/>
    <w:semiHidden/>
    <w:uiPriority w:val="99"/>
    <w:rPr>
      <w:sz w:val="18"/>
      <w:szCs w:val="18"/>
    </w:rPr>
  </w:style>
  <w:style w:type="paragraph" w:styleId="5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99"/>
    <w:rPr>
      <w:b/>
      <w:bCs/>
    </w:rPr>
  </w:style>
  <w:style w:type="character" w:styleId="10">
    <w:name w:val="page number"/>
    <w:basedOn w:val="8"/>
    <w:uiPriority w:val="99"/>
  </w:style>
  <w:style w:type="character" w:styleId="11">
    <w:name w:val="annotation reference"/>
    <w:basedOn w:val="8"/>
    <w:semiHidden/>
    <w:uiPriority w:val="99"/>
    <w:rPr>
      <w:sz w:val="21"/>
      <w:szCs w:val="21"/>
    </w:rPr>
  </w:style>
  <w:style w:type="character" w:customStyle="1" w:styleId="13">
    <w:name w:val="Footer Char"/>
    <w:basedOn w:val="8"/>
    <w:link w:val="5"/>
    <w:semiHidden/>
    <w:uiPriority w:val="99"/>
    <w:rPr>
      <w:sz w:val="18"/>
      <w:szCs w:val="18"/>
    </w:rPr>
  </w:style>
  <w:style w:type="character" w:customStyle="1" w:styleId="14">
    <w:name w:val="Balloon Text Char"/>
    <w:basedOn w:val="8"/>
    <w:link w:val="4"/>
    <w:semiHidden/>
    <w:uiPriority w:val="99"/>
    <w:rPr>
      <w:sz w:val="0"/>
      <w:szCs w:val="0"/>
    </w:rPr>
  </w:style>
  <w:style w:type="character" w:customStyle="1" w:styleId="15">
    <w:name w:val="Comment Text Char"/>
    <w:basedOn w:val="8"/>
    <w:link w:val="3"/>
    <w:semiHidden/>
    <w:uiPriority w:val="99"/>
    <w:rPr>
      <w:szCs w:val="21"/>
    </w:rPr>
  </w:style>
  <w:style w:type="character" w:customStyle="1" w:styleId="16">
    <w:name w:val="Comment Subject Char"/>
    <w:basedOn w:val="15"/>
    <w:link w:val="2"/>
    <w:semiHidden/>
    <w:qFormat/>
    <w:uiPriority w:val="99"/>
    <w:rPr>
      <w:b/>
      <w:bCs/>
    </w:rPr>
  </w:style>
  <w:style w:type="character" w:customStyle="1" w:styleId="17">
    <w:name w:val="Header Char"/>
    <w:basedOn w:val="8"/>
    <w:link w:val="6"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</Pages>
  <Words>103</Words>
  <Characters>588</Characters>
  <Lines>0</Lines>
  <Paragraphs>0</Paragraphs>
  <TotalTime>0</TotalTime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2014-10-22T16:47:00Z</dcterms:created>
  <dc:creator>dell</dc:creator>
  <cp:lastModifiedBy>Administrator</cp:lastModifiedBy>
  <dcterms:modified xsi:type="dcterms:W3CDTF">2017-09-21T08:42:56Z</dcterms:modified>
  <dc:title>2011年专业学位研究生入学统一考试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